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EB" w:rsidRPr="00273A6B" w:rsidRDefault="00F237EB" w:rsidP="001045CC">
      <w:pPr>
        <w:pStyle w:val="Default"/>
        <w:keepNext/>
        <w:keepLines/>
        <w:jc w:val="center"/>
        <w:rPr>
          <w:sz w:val="28"/>
          <w:szCs w:val="28"/>
        </w:rPr>
      </w:pPr>
      <w:r w:rsidRPr="001045CC">
        <w:rPr>
          <w:b/>
          <w:bCs/>
          <w:sz w:val="28"/>
          <w:szCs w:val="28"/>
        </w:rPr>
        <w:t>Т</w:t>
      </w:r>
      <w:r w:rsidRPr="00273A6B">
        <w:rPr>
          <w:b/>
          <w:bCs/>
          <w:sz w:val="28"/>
          <w:szCs w:val="28"/>
        </w:rPr>
        <w:t>ехническое задание</w:t>
      </w:r>
    </w:p>
    <w:p w:rsidR="00F237EB" w:rsidRPr="00273A6B" w:rsidRDefault="00F237EB" w:rsidP="00273A6B">
      <w:pPr>
        <w:pStyle w:val="Default"/>
        <w:keepNext/>
        <w:keepLines/>
        <w:jc w:val="center"/>
        <w:rPr>
          <w:b/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на оказание услуг по обучению английскому языку ученых и сотрудников </w:t>
      </w:r>
      <w:r w:rsidRPr="00273A6B">
        <w:rPr>
          <w:b/>
          <w:sz w:val="28"/>
          <w:szCs w:val="28"/>
        </w:rPr>
        <w:t>ОТТ/ОКТ</w:t>
      </w:r>
    </w:p>
    <w:p w:rsidR="00F237EB" w:rsidRPr="00273A6B" w:rsidRDefault="00F237EB" w:rsidP="00273A6B">
      <w:pPr>
        <w:pStyle w:val="Default"/>
        <w:keepNext/>
        <w:keepLines/>
        <w:jc w:val="center"/>
        <w:rPr>
          <w:sz w:val="28"/>
          <w:szCs w:val="28"/>
        </w:rPr>
      </w:pPr>
    </w:p>
    <w:p w:rsidR="00DF2B20" w:rsidRPr="00DF2B20" w:rsidRDefault="00DF2B20" w:rsidP="00273A6B">
      <w:pPr>
        <w:pStyle w:val="Default"/>
        <w:keepNext/>
        <w:keepLines/>
        <w:jc w:val="both"/>
        <w:rPr>
          <w:sz w:val="28"/>
          <w:szCs w:val="28"/>
        </w:rPr>
      </w:pPr>
      <w:r w:rsidRPr="00DF2B20">
        <w:rPr>
          <w:sz w:val="28"/>
          <w:szCs w:val="28"/>
        </w:rPr>
        <w:t>Исполнитель обеспечивает оказание услуг по обучению английскому языку ученых и сотрудников ОТТ/ОКТ с момента подписа</w:t>
      </w:r>
      <w:r w:rsidR="00485529">
        <w:rPr>
          <w:sz w:val="28"/>
          <w:szCs w:val="28"/>
        </w:rPr>
        <w:t>ния контракта до 31 декабря 202</w:t>
      </w:r>
      <w:r w:rsidR="00485529" w:rsidRPr="00485529">
        <w:rPr>
          <w:sz w:val="28"/>
          <w:szCs w:val="28"/>
        </w:rPr>
        <w:t>0</w:t>
      </w:r>
      <w:r w:rsidRPr="00DF2B20">
        <w:rPr>
          <w:sz w:val="28"/>
          <w:szCs w:val="28"/>
        </w:rPr>
        <w:t xml:space="preserve"> года.</w:t>
      </w:r>
    </w:p>
    <w:p w:rsidR="00273A6B" w:rsidRPr="00273A6B" w:rsidRDefault="00273A6B" w:rsidP="00273A6B">
      <w:pPr>
        <w:pStyle w:val="Default"/>
        <w:keepNext/>
        <w:keepLines/>
        <w:jc w:val="both"/>
        <w:rPr>
          <w:b/>
          <w:sz w:val="28"/>
          <w:szCs w:val="28"/>
        </w:rPr>
      </w:pPr>
      <w:r w:rsidRPr="00273A6B">
        <w:rPr>
          <w:b/>
          <w:sz w:val="28"/>
          <w:szCs w:val="28"/>
        </w:rPr>
        <w:t>Республика Казахстан</w:t>
      </w:r>
    </w:p>
    <w:p w:rsidR="00273A6B" w:rsidRPr="00273A6B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b/>
          <w:sz w:val="28"/>
          <w:szCs w:val="28"/>
        </w:rPr>
        <w:t>Проект</w:t>
      </w:r>
      <w:r w:rsidRPr="00273A6B">
        <w:rPr>
          <w:sz w:val="28"/>
          <w:szCs w:val="28"/>
        </w:rPr>
        <w:t>: «Стимулирование Продуктивных инноваций»</w:t>
      </w:r>
    </w:p>
    <w:p w:rsidR="00273A6B" w:rsidRPr="00273A6B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proofErr w:type="spellStart"/>
      <w:r w:rsidRPr="00273A6B">
        <w:rPr>
          <w:b/>
          <w:sz w:val="28"/>
          <w:szCs w:val="28"/>
        </w:rPr>
        <w:t>Подпроект</w:t>
      </w:r>
      <w:proofErr w:type="spellEnd"/>
      <w:r w:rsidRPr="00273A6B">
        <w:rPr>
          <w:b/>
          <w:sz w:val="28"/>
          <w:szCs w:val="28"/>
        </w:rPr>
        <w:t xml:space="preserve"> компонента</w:t>
      </w:r>
      <w:r>
        <w:rPr>
          <w:b/>
          <w:sz w:val="28"/>
          <w:szCs w:val="28"/>
        </w:rPr>
        <w:t xml:space="preserve"> </w:t>
      </w:r>
      <w:r w:rsidRPr="00273A6B">
        <w:rPr>
          <w:b/>
          <w:sz w:val="28"/>
          <w:szCs w:val="28"/>
        </w:rPr>
        <w:t>3D</w:t>
      </w:r>
      <w:r w:rsidRPr="00273A6B">
        <w:rPr>
          <w:sz w:val="28"/>
          <w:szCs w:val="28"/>
        </w:rPr>
        <w:t>: Повышение потенциала ОТТ/ОКТ Некоммерческого акционерного общества «Медицинский университет Караганды»</w:t>
      </w:r>
    </w:p>
    <w:p w:rsidR="00273A6B" w:rsidRPr="00273A6B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b/>
          <w:sz w:val="28"/>
          <w:szCs w:val="28"/>
        </w:rPr>
        <w:t>№ Гранта</w:t>
      </w:r>
      <w:r w:rsidRPr="00273A6B">
        <w:rPr>
          <w:sz w:val="28"/>
          <w:szCs w:val="28"/>
        </w:rPr>
        <w:t>: Соглашение о гранте № 40 от 29 ноября 2019 г.</w:t>
      </w:r>
    </w:p>
    <w:p w:rsidR="00273A6B" w:rsidRPr="00273A6B" w:rsidRDefault="00273A6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sz w:val="28"/>
          <w:szCs w:val="28"/>
        </w:rPr>
        <w:t>Наименование задания</w:t>
      </w:r>
      <w:r w:rsidRPr="00273A6B">
        <w:rPr>
          <w:sz w:val="28"/>
          <w:szCs w:val="28"/>
        </w:rPr>
        <w:t>: Обучение английскому языку ученых и сотрудников ОТТ/ОКТ</w:t>
      </w:r>
    </w:p>
    <w:p w:rsidR="00273A6B" w:rsidRPr="00273A6B" w:rsidRDefault="00273A6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sz w:val="28"/>
          <w:szCs w:val="28"/>
        </w:rPr>
        <w:t>Регистрационный номер (согласно Плана закупок)</w:t>
      </w:r>
      <w:r w:rsidRPr="00273A6B">
        <w:rPr>
          <w:sz w:val="28"/>
          <w:szCs w:val="28"/>
        </w:rPr>
        <w:t>: 40-CS/CQS-01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Основание для проведения обучения: 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sz w:val="28"/>
          <w:szCs w:val="28"/>
        </w:rPr>
        <w:t xml:space="preserve">1. Соглашение о гранте ОТТ/ОКТ. 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sz w:val="28"/>
          <w:szCs w:val="28"/>
        </w:rPr>
        <w:t xml:space="preserve">2. План реализации ОТТ/ОКТ.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Наименование услуги: </w:t>
      </w:r>
      <w:r w:rsidRPr="00273A6B">
        <w:rPr>
          <w:sz w:val="28"/>
          <w:szCs w:val="28"/>
        </w:rPr>
        <w:t xml:space="preserve">учебная программа по совершенствованию академических навыков владения английским языком казахстанских исследователей и сотрудников ОТТ/ОКТ для повышения их конкурентоспособности и лучшей интеграции с международными исследованиями по средствам очного и онлайн форматов обучения. 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Цель закупаемых услуг: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повысить уровень владения английского языка ученых и сотрудников ОТТ/ОКТ;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сформировать умение излагать свои мысли на английском языке в устной и письменной форме, позволяющее вести деловую/академическую переписку на английском языке и проводить телефонные переговоры с иностранными коллегами/партнерами;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сформировать навыки правильного произношения и грамматики английского языка;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достичь правильности произношения, понимания научных и бизнес терминов, используемых в непосредственной работе;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развить навык общения на английском языке в повседневной жизни. 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Объем услуг: </w:t>
      </w:r>
    </w:p>
    <w:p w:rsidR="00F237E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Количество участников обучения </w:t>
      </w:r>
      <w:r w:rsidR="004F3280" w:rsidRPr="00273A6B">
        <w:rPr>
          <w:sz w:val="28"/>
          <w:szCs w:val="28"/>
        </w:rPr>
        <w:t>– 11</w:t>
      </w:r>
      <w:r w:rsidR="005D194E" w:rsidRPr="005D194E">
        <w:rPr>
          <w:sz w:val="28"/>
          <w:szCs w:val="28"/>
        </w:rPr>
        <w:t>6</w:t>
      </w:r>
      <w:r w:rsidR="004F3280" w:rsidRPr="00273A6B">
        <w:rPr>
          <w:sz w:val="28"/>
          <w:szCs w:val="28"/>
        </w:rPr>
        <w:t xml:space="preserve"> </w:t>
      </w:r>
      <w:r w:rsidRPr="00273A6B">
        <w:rPr>
          <w:sz w:val="28"/>
          <w:szCs w:val="28"/>
        </w:rPr>
        <w:t xml:space="preserve">человек из групп не более 6 человек. </w:t>
      </w:r>
    </w:p>
    <w:p w:rsidR="00C4575E" w:rsidRPr="00273A6B" w:rsidRDefault="00F237EB" w:rsidP="00273A6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Сумма договора подлежит изменению по результатам тестирования определения уровня английского языка ученых и сотрудников ОТТ/ОКТ в зависимости от численности обучающихся на соответственный уровень и регион.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523"/>
        <w:gridCol w:w="1168"/>
        <w:gridCol w:w="1470"/>
        <w:gridCol w:w="1597"/>
        <w:gridCol w:w="3636"/>
      </w:tblGrid>
      <w:tr w:rsidR="004F3280" w:rsidRPr="00273A6B" w:rsidTr="00C34CFB"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#</w:t>
            </w: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  <w:hideMark/>
          </w:tcPr>
          <w:p w:rsidR="004F3280" w:rsidRPr="00273A6B" w:rsidRDefault="004F3280" w:rsidP="00C34CF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  <w:hideMark/>
          </w:tcPr>
          <w:p w:rsidR="004F3280" w:rsidRPr="00273A6B" w:rsidRDefault="004F3280" w:rsidP="00C34CF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 уровня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4F3280" w:rsidRPr="00273A6B" w:rsidRDefault="004F3280" w:rsidP="00C34CF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уроков</w:t>
            </w:r>
          </w:p>
        </w:tc>
        <w:tc>
          <w:tcPr>
            <w:tcW w:w="1855" w:type="pct"/>
            <w:vMerge w:val="restart"/>
            <w:shd w:val="clear" w:color="auto" w:fill="auto"/>
            <w:vAlign w:val="center"/>
            <w:hideMark/>
          </w:tcPr>
          <w:p w:rsidR="004F3280" w:rsidRPr="00273A6B" w:rsidRDefault="004F3280" w:rsidP="00C34CF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4F3280" w:rsidRPr="00273A6B" w:rsidTr="005D194E"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В месяцах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Ак.часов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81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c>
          <w:tcPr>
            <w:tcW w:w="207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7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Тестирование на проверку знаний английского языка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Определение стартового уровня языковых компетенций сотрудников. Тестирование на все пассивные языковые навыки английского языка по шкале Общеевропей</w:t>
            </w:r>
            <w:r w:rsidR="0041662A">
              <w:rPr>
                <w:rFonts w:ascii="Times New Roman" w:hAnsi="Times New Roman"/>
                <w:sz w:val="24"/>
                <w:szCs w:val="24"/>
              </w:rPr>
              <w:t>ских языковых компетенций CEFR*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, формирование групп.</w:t>
            </w:r>
          </w:p>
        </w:tc>
      </w:tr>
      <w:tr w:rsidR="004F3280" w:rsidRPr="00273A6B" w:rsidTr="005D194E"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Очная форма обучения.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Beginner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1) 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Elementary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(А2) 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лексикой и грамматикой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Elementary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(А2) /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Навыки базового письма на английском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языке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Elementary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(A2)</w:t>
            </w:r>
          </w:p>
        </w:tc>
      </w:tr>
      <w:tr w:rsidR="004F3280" w:rsidRPr="00273A6B" w:rsidTr="005D194E">
        <w:trPr>
          <w:trHeight w:val="823"/>
        </w:trPr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Del="00B458C7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rPr>
          <w:trHeight w:val="645"/>
        </w:trPr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Очная форма обучения.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общей лексикой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и профессиональной лексикой (для ученых и сотрудников ОТТ/ОКТ)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грамматикой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Навыки деловой/академической переписки на английском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языке/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4F3280" w:rsidRPr="00273A6B" w:rsidTr="005D194E">
        <w:trPr>
          <w:trHeight w:val="1909"/>
        </w:trPr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Del="00B458C7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rPr>
          <w:trHeight w:val="1420"/>
        </w:trPr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Очная форма обучения.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общей лексикой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и профессиональной лексикой (для ученых и сотрудников ОТТ/ОКТ)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грамматикой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еловая/академическая переписка на английском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языке/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4F3280" w:rsidRPr="00273A6B" w:rsidTr="005D194E">
        <w:trPr>
          <w:trHeight w:val="681"/>
        </w:trPr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Del="00B458C7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c>
          <w:tcPr>
            <w:tcW w:w="207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7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Онлайн курс по специализированному английскому языку по коммерциализации (для уровней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5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Овладение профессиональной лексикой (для ученых и сотрудников ОТТ/ОКТ)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Понимание условии и требовании на английском языке сертификации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RTTP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CLP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WIPO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</w:tc>
      </w:tr>
      <w:tr w:rsidR="004F3280" w:rsidRPr="00273A6B" w:rsidTr="005D194E">
        <w:trPr>
          <w:trHeight w:val="64"/>
        </w:trPr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Очная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Подготовка к экзаменам </w:t>
            </w:r>
            <w:r w:rsidR="0041662A">
              <w:rPr>
                <w:rFonts w:ascii="Times New Roman" w:hAnsi="Times New Roman"/>
                <w:sz w:val="24"/>
                <w:szCs w:val="24"/>
                <w:lang w:val="en-US"/>
              </w:rPr>
              <w:t>IELTS/ TOEFL**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preparation(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Upper-intermediate)</w:t>
            </w:r>
          </w:p>
        </w:tc>
        <w:tc>
          <w:tcPr>
            <w:tcW w:w="596" w:type="pct"/>
            <w:shd w:val="clear" w:color="auto" w:fill="auto"/>
          </w:tcPr>
          <w:p w:rsidR="004F3280" w:rsidRPr="0041662A" w:rsidRDefault="004F3280" w:rsidP="0041662A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3 раза в неделю по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 ак.часа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основными элементами сдачи экзамена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rPr>
          <w:trHeight w:val="982"/>
        </w:trPr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rPr>
          <w:trHeight w:val="1703"/>
        </w:trPr>
        <w:tc>
          <w:tcPr>
            <w:tcW w:w="207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7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экзамена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/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для всех участников обучения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85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Сертификат с баллом не ниже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Aca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demic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5.5 - 6.0 или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IBT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46 - 78 и выше (для не менее 60% обучающихся) и IELTS 5.0 и TOEFL IBT 45 (для остальных обучающихся)</w:t>
            </w:r>
          </w:p>
        </w:tc>
      </w:tr>
      <w:tr w:rsidR="00F61B88" w:rsidRPr="00273A6B" w:rsidTr="00F61B88">
        <w:trPr>
          <w:trHeight w:val="1474"/>
        </w:trPr>
        <w:tc>
          <w:tcPr>
            <w:tcW w:w="5000" w:type="pct"/>
            <w:gridSpan w:val="6"/>
            <w:shd w:val="clear" w:color="auto" w:fill="auto"/>
          </w:tcPr>
          <w:p w:rsidR="00F61B88" w:rsidRPr="00F61B88" w:rsidRDefault="0041662A" w:rsidP="00F61B88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Уровни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Beginner, Elementary, Intermediate, Upper Intermediate, Advanced, Upper-Advanced (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от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А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до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С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>2).</w:t>
            </w:r>
          </w:p>
          <w:p w:rsidR="00F61B88" w:rsidRPr="0041662A" w:rsidRDefault="0041662A" w:rsidP="00F61B88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 xml:space="preserve"> Исполнитель совместно с </w:t>
            </w:r>
            <w:proofErr w:type="spellStart"/>
            <w:r w:rsidR="00F61B88" w:rsidRPr="00F61B88">
              <w:rPr>
                <w:rFonts w:ascii="Times New Roman" w:hAnsi="Times New Roman"/>
                <w:sz w:val="24"/>
                <w:szCs w:val="24"/>
              </w:rPr>
              <w:t>Грантополучателем</w:t>
            </w:r>
            <w:proofErr w:type="spellEnd"/>
            <w:r w:rsidR="00F61B88" w:rsidRPr="00F61B88">
              <w:rPr>
                <w:rFonts w:ascii="Times New Roman" w:hAnsi="Times New Roman"/>
                <w:sz w:val="24"/>
                <w:szCs w:val="24"/>
              </w:rPr>
              <w:t xml:space="preserve"> определяет приоритетный экзамен для сертификации</w:t>
            </w:r>
          </w:p>
        </w:tc>
      </w:tr>
    </w:tbl>
    <w:p w:rsidR="00F237EB" w:rsidRPr="00273A6B" w:rsidRDefault="00F237EB" w:rsidP="00273A6B">
      <w:pPr>
        <w:keepNext/>
        <w:keepLines/>
        <w:spacing w:after="0" w:line="240" w:lineRule="auto"/>
        <w:rPr>
          <w:sz w:val="28"/>
          <w:szCs w:val="28"/>
        </w:rPr>
      </w:pPr>
    </w:p>
    <w:p w:rsidR="00F237EB" w:rsidRPr="00CB557E" w:rsidRDefault="00273A6B" w:rsidP="00273A6B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57E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41662A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CB557E">
        <w:rPr>
          <w:rFonts w:ascii="Times New Roman" w:hAnsi="Times New Roman" w:cs="Times New Roman"/>
          <w:b/>
          <w:sz w:val="28"/>
          <w:szCs w:val="28"/>
        </w:rPr>
        <w:t>:</w:t>
      </w:r>
    </w:p>
    <w:p w:rsidR="00273A6B" w:rsidRPr="00CB557E" w:rsidRDefault="00273A6B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7E">
        <w:rPr>
          <w:rFonts w:ascii="Times New Roman" w:hAnsi="Times New Roman" w:cs="Times New Roman"/>
          <w:sz w:val="28"/>
          <w:szCs w:val="28"/>
        </w:rPr>
        <w:t>Республика Казахстан г.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r w:rsidRPr="00CB557E">
        <w:rPr>
          <w:rFonts w:ascii="Times New Roman" w:hAnsi="Times New Roman" w:cs="Times New Roman"/>
          <w:sz w:val="28"/>
          <w:szCs w:val="28"/>
        </w:rPr>
        <w:t>Караганда</w:t>
      </w:r>
    </w:p>
    <w:p w:rsidR="00273A6B" w:rsidRPr="00CB557E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r w:rsidRPr="00CB557E">
        <w:rPr>
          <w:sz w:val="28"/>
          <w:szCs w:val="28"/>
        </w:rPr>
        <w:t>Учебные корпуса Некоммерческого акционерного общества «Медицинский университет Караганды»:</w:t>
      </w:r>
    </w:p>
    <w:p w:rsidR="00CB557E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r w:rsidR="00273A6B" w:rsidRPr="00CB557E">
        <w:rPr>
          <w:rFonts w:ascii="Times New Roman" w:hAnsi="Times New Roman" w:cs="Times New Roman"/>
          <w:sz w:val="28"/>
          <w:szCs w:val="28"/>
        </w:rPr>
        <w:t>Гоголя, 40</w:t>
      </w:r>
    </w:p>
    <w:p w:rsidR="00CB557E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A6B" w:rsidRPr="00CB557E">
        <w:rPr>
          <w:rFonts w:ascii="Times New Roman" w:hAnsi="Times New Roman" w:cs="Times New Roman"/>
          <w:sz w:val="28"/>
          <w:szCs w:val="28"/>
        </w:rPr>
        <w:t>Ерубаева</w:t>
      </w:r>
      <w:proofErr w:type="spellEnd"/>
      <w:r w:rsidR="00273A6B" w:rsidRPr="00CB557E">
        <w:rPr>
          <w:rFonts w:ascii="Times New Roman" w:hAnsi="Times New Roman" w:cs="Times New Roman"/>
          <w:sz w:val="28"/>
          <w:szCs w:val="28"/>
        </w:rPr>
        <w:t>, 18</w:t>
      </w:r>
    </w:p>
    <w:p w:rsidR="00CB557E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A6B" w:rsidRPr="00CB557E">
        <w:rPr>
          <w:rFonts w:ascii="Times New Roman" w:hAnsi="Times New Roman" w:cs="Times New Roman"/>
          <w:sz w:val="28"/>
          <w:szCs w:val="28"/>
        </w:rPr>
        <w:t>Алалыкина</w:t>
      </w:r>
      <w:proofErr w:type="spellEnd"/>
      <w:r w:rsidR="00273A6B" w:rsidRPr="00CB557E">
        <w:rPr>
          <w:rFonts w:ascii="Times New Roman" w:hAnsi="Times New Roman" w:cs="Times New Roman"/>
          <w:sz w:val="28"/>
          <w:szCs w:val="28"/>
        </w:rPr>
        <w:t>, 7</w:t>
      </w:r>
    </w:p>
    <w:p w:rsidR="00CB557E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A6B" w:rsidRPr="00CB557E">
        <w:rPr>
          <w:rFonts w:ascii="Times New Roman" w:hAnsi="Times New Roman" w:cs="Times New Roman"/>
          <w:sz w:val="28"/>
          <w:szCs w:val="28"/>
        </w:rPr>
        <w:t>Алалыкина</w:t>
      </w:r>
      <w:proofErr w:type="spellEnd"/>
      <w:r w:rsidR="00273A6B" w:rsidRPr="00CB557E">
        <w:rPr>
          <w:rFonts w:ascii="Times New Roman" w:hAnsi="Times New Roman" w:cs="Times New Roman"/>
          <w:sz w:val="28"/>
          <w:szCs w:val="28"/>
        </w:rPr>
        <w:t>, 14</w:t>
      </w:r>
    </w:p>
    <w:p w:rsidR="00273A6B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 Мустафина, 15</w:t>
      </w:r>
    </w:p>
    <w:p w:rsidR="00C54104" w:rsidRPr="00CB557E" w:rsidRDefault="00C54104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32</w:t>
      </w:r>
    </w:p>
    <w:p w:rsidR="00273A6B" w:rsidRPr="00CB557E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r w:rsidRPr="00CB557E">
        <w:rPr>
          <w:sz w:val="28"/>
          <w:szCs w:val="28"/>
        </w:rPr>
        <w:t>Клинические базы Некоммерческого акционерного общества «Медицинский университет Караганды»: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ул.С.Сейфуллина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13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ул.Ержанова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8</w:t>
      </w:r>
    </w:p>
    <w:p w:rsidR="00273A6B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ул.Бирюзова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22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ул.Ерубаева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15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ул.Шахтеров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78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104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="00C54104">
        <w:rPr>
          <w:rFonts w:ascii="Times New Roman" w:hAnsi="Times New Roman" w:cs="Times New Roman"/>
          <w:sz w:val="28"/>
          <w:szCs w:val="28"/>
        </w:rPr>
        <w:t>, 189</w:t>
      </w:r>
    </w:p>
    <w:p w:rsidR="00C54104" w:rsidRDefault="00C54104" w:rsidP="00C5410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</w:t>
      </w:r>
      <w:r w:rsidRPr="00273A6B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A6B">
        <w:rPr>
          <w:rFonts w:ascii="Times New Roman" w:hAnsi="Times New Roman" w:cs="Times New Roman"/>
          <w:sz w:val="28"/>
          <w:szCs w:val="28"/>
        </w:rPr>
        <w:t xml:space="preserve">т изменению по результатам тестирования </w:t>
      </w:r>
      <w:r w:rsidR="0041662A">
        <w:rPr>
          <w:rFonts w:ascii="Times New Roman" w:hAnsi="Times New Roman" w:cs="Times New Roman"/>
          <w:sz w:val="28"/>
          <w:szCs w:val="28"/>
        </w:rPr>
        <w:t>на определение</w:t>
      </w:r>
      <w:r w:rsidRPr="00273A6B">
        <w:rPr>
          <w:rFonts w:ascii="Times New Roman" w:hAnsi="Times New Roman" w:cs="Times New Roman"/>
          <w:sz w:val="28"/>
          <w:szCs w:val="28"/>
        </w:rPr>
        <w:t xml:space="preserve"> уровня английского языка ученых и сотрудников ОТТ/ОКТ в зависимости от численности обучающихся на соответственный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104" w:rsidRDefault="00C54104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07B" w:rsidRDefault="00BD607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1) Требования к образовательной программе: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1.1. При онлайн форме обучения каждый обучающийся должен иметь индивидуальный доступ на онлайн портал.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1.2. Обучение для каждого пользователя должно проводиться на основании индивидуального образовательного плана, построенного в соответствии с результатами индивидуального входного тестирования знаний английского языка для уровней A1, А2, B1, B2 и подготовка к экзаменам IELTS/ TOEFL должно проводится исключительно в очном формате.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1.3. Образовательная программа, последовательность освоения материалов, сроки обучения должны быть наглядны и понятны для пользователя.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1.4. Обучение должно быть построено на основе современных педагогических принципов и методик обучения иностранному языку с применением коммуникативного подхода, использованием современных информационных технологий (аудио-, видео- и мультимедиа ресурсы, обучающие программные средства).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1.5. Образовательная программа должна включать входное, промежуточное и итоговое тестирование уровня знаний английского языка.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1.6. Цели и результаты обучения определяются на основе методических рекомендаций шкалы Общеевропейских языковых компетенций (CEFR).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1.7 Поставщик предоставляет учебно-методические комплексы/пособия/раздаточные материалы для всех обучаемых в соответствии с уровнями владения английским языком и подготовке к экзаменам IELTS/TOEFL. </w:t>
      </w:r>
    </w:p>
    <w:p w:rsidR="004F3280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Требования к образовательной платформе: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2.1. Наличие сервиса входного тестирования с проверкой пассивных и активных навыков посредством онлайн-тестирования на платформе.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2.2. Наличие в рамках одного доступа: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учебных занятий для самостоятельного изучения – не менее 500 академических часов, дополнительные интегрированные в обучающую онлайн платформу ресурсы, включающие общение пользователей из разных стран друг с другом и с педагогами; </w:t>
      </w:r>
    </w:p>
    <w:p w:rsidR="004F3280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геймофикация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обучения и ежеквартально обновляемого учебного материала для уровней А1, A2, B1 и B2 по шкале Общеевропейских языковых компетенций (CEFR).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2.3. В рамках программы каждого языкового уровня материал курса должен быть структурирован на блоки/разделы, состоящие из уроков и заданий, имеющих четкие методические цели и задачи.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2.4. Наличие заданий, направленных на развитие всех видов речевой деятельности (чтение,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, говорение, письмо) для всех языковых уровней в соответствии с Общеевропейскими языковыми компетенциями (CEFR) и их методическими рекомендациями.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2.5. Наличие широкой базы постоянно актуализируемых текстов, аудио- и видеозаписей различной жанровой принадлежности и функциональной направленности.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lastRenderedPageBreak/>
        <w:t xml:space="preserve">2.6. Наличие специализированных модулей базового английского языка, общего делового английского и английского для различных отраслей: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управление проектами;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информационные технологии;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медицина и фармацевтика;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73A6B">
        <w:rPr>
          <w:rFonts w:ascii="Times New Roman" w:hAnsi="Times New Roman" w:cs="Times New Roman"/>
          <w:sz w:val="28"/>
          <w:szCs w:val="28"/>
        </w:rPr>
        <w:t>экономика</w:t>
      </w:r>
      <w:proofErr w:type="gramEnd"/>
      <w:r w:rsidRPr="00273A6B">
        <w:rPr>
          <w:rFonts w:ascii="Times New Roman" w:hAnsi="Times New Roman" w:cs="Times New Roman"/>
          <w:sz w:val="28"/>
          <w:szCs w:val="28"/>
        </w:rPr>
        <w:t xml:space="preserve"> основанная на знаниях;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исследования и разработки;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авторские права, патенты и лицензии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 w:rsidR="004F3280" w:rsidRPr="00273A6B">
        <w:rPr>
          <w:rFonts w:ascii="Times New Roman" w:hAnsi="Times New Roman" w:cs="Times New Roman"/>
          <w:sz w:val="28"/>
          <w:szCs w:val="28"/>
        </w:rPr>
        <w:t>м</w:t>
      </w:r>
      <w:r w:rsidRPr="00273A6B">
        <w:rPr>
          <w:rFonts w:ascii="Times New Roman" w:hAnsi="Times New Roman" w:cs="Times New Roman"/>
          <w:sz w:val="28"/>
          <w:szCs w:val="28"/>
        </w:rPr>
        <w:t xml:space="preserve">еждународные гранты, финансирование НИОКР и средства для разработки новых продуктов и технологий, </w:t>
      </w:r>
    </w:p>
    <w:p w:rsidR="004F3280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коммерциализация технологий. </w:t>
      </w:r>
    </w:p>
    <w:p w:rsidR="00273A6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2.7. Наличие промежуточного контроля успеваемости студентов, осуществляемого посредством выполнения тестовых заданий, основанных на материалах соответствующего урока/раздела, с последующей подготовкой и предоставлением статистических и аналитических материалов по успеваемости пользователей Заказчику.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2.8. Наличие возможности организовывать онлайн занятия по разговорной практике,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и грамматике на мобильных устройствах (компьютер, планшет, смартфон).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2.9. Наличие многофункциональной системы администрирования и отчетности, позволяющей осуществлять мониторинг, посещаемость и успеваемость каждого пользователя и генерировать соответствующие отчеты с возможностью последующего вывода их на печать. Система отчетности должна содержать информацию о времени, затраченном пользователем на обучение, количестве выполненных заданий и пройденных разделов, посещении виртуальных классов, изучении специализированных курсов профессиональной направленности. Информация о посещаемости и текущей успеваемости должна быть доступна круглосуточно, как в рамках обучающей платформы, так и при необходимости предоставляться Заказчику в электронном формате ежемесячно.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2.10. Онлайн-платформа должна поддерживаться в операционных системах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от уровня XP и выше, в браузерах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8.0,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49.0 и выше и не требовать установки на компьютер пользователя дополнительного платного программного обеспечения.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2.11. Наличие службы методической и технической поддержки, отвечающей на обращения пользователей на русском языке.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2.12. Наличие проектной команды со стороны поставщика, осуществляющей организационную и методическую поддержку, а также наставничество, закрепленных за каждым пользователем (к примеру</w:t>
      </w:r>
      <w:r w:rsidR="0041662A" w:rsidRPr="0041662A">
        <w:rPr>
          <w:rFonts w:ascii="Times New Roman" w:hAnsi="Times New Roman" w:cs="Times New Roman"/>
          <w:sz w:val="28"/>
          <w:szCs w:val="28"/>
        </w:rPr>
        <w:t>,</w:t>
      </w:r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call-center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услуги и другие услуги для разъяснения работы с онлайн платформой). </w:t>
      </w:r>
    </w:p>
    <w:p w:rsidR="004F3280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sz w:val="28"/>
          <w:szCs w:val="28"/>
        </w:rPr>
        <w:t xml:space="preserve">3) Условия предоставления онлайн обучения: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3.1. Исполнитель оказывает услугу по подключению и организации комплексного многопользовательского доступа к образовательной онлайн-платформе в сети Интернет в режиме 24/7 (двадцать четыре часа в сутки, семь дней в неделю).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lastRenderedPageBreak/>
        <w:t xml:space="preserve">3.2. Подключение к образовательной онлайн-платформе производится путем предоставления доступа к ресурсу через сеть Интернет в режиме онлайн по IP-адресам Заказчика в сочетании с возможностью удаленного доступа через персональную авторизацию из любой точки, имеющей доступ к сети Интернет. Доступ организуется в многопользовательском режиме единовременно. Пользователи должны иметь возможность неограниченного пользования ресурсами образовательной платформы в течение всего срока обучения. </w:t>
      </w:r>
    </w:p>
    <w:p w:rsidR="00C54104" w:rsidRDefault="00C54104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для оказания услуги 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№1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>Наличие у Исполнителя в штате не менее 5 высококвалифицированных преподавателей с международными сертификатами, со стажем преподавания не менее 5 лет у взрослой аудитории, знаниями современных методик и мультимедийных технологий в обучении английскому языку. (Приложить подтверждающие документы преподавателей: Копии резюме, сертификаты, рекомендательные письма, договора с Исполнителем); Сертификация преподавателей не ниже уровня 7 (IELTS) или 90 (TOEFL) будет являться преимуществом. (Приложить копии подтверждающих документов); Наличие преподавателей с носителем языка будет являться преимуществом. (Приложить копии подтверждающих документов при наличии).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№2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 xml:space="preserve">Опыт работы на рынке оказания образовательных услуг не менее 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3 лет, опыт работы с корпоративными клиентами от 3 лет. (Приложить копии подтверждающих документов: копии учредительных документов, договоров); Наличие договоров на обучение от 100 человек за последние 3 года и других крупных проектов с корпоративными клиентами будет являться преимуществом. (Приложить копии подтверждающих документов); 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№3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>Наличие программы обучения для корпоративных клиентов. (Приложить копии подтверждающих документов: пример разработанных программ обучения); Наличие у Исполнителя рекомендации от международных аккредитованных организации в английском языке (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Eaquals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) будет являться преимуществом (Приложить копии подтверждающих документов).  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№4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>Наличие письменного и устного очного тестирования, обучающихся перед и после проведения обучения (контрольного, промежуточного и финального тестирования обучаемых). (Приложить копии подтверждающих документов);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686" w:rsidRDefault="004F3280" w:rsidP="00A3468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№5</w:t>
      </w:r>
    </w:p>
    <w:p w:rsidR="004F3280" w:rsidRPr="00273A6B" w:rsidRDefault="004F3280" w:rsidP="00A3468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 xml:space="preserve">Использование преподавателями дополнительных методических средств обучения (например, онлайн,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, дополнительные тексты и тесты). (Приложить копии подтверждающих документов); Наличие у Исполнителя аккредитации для организаций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Celta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Delta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будет являться преимуществом (Приложить копии подтверждающих документов);  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№6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>Наличие действующей образовательной онлайн платформы с функцией ежемесячного обновления или дополнения учебного материала (не менее 3 тематических статей, доступных на различных уровнях сложности). (Приложить подтверждение в виде ссылки и временного доступа к онлайн платформе);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предоставляемые Заказчику от Исполнителя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Программа обучения;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График проведения занятий (дни недели и время проведения занятий);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Отчеты о результатах обучения и результаты промежуточных и контрольных тестирований предоставляются на бумажном и/или электронном носителе участникам курсов и курирующим сотрудникам Заказчика;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Списки посещаемости с подписями работников предоставляются на бумажном и электронном носителях курирующим сотрудникам Заказчика ежемесячно;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Акты об оказании образовательных услуг предоставляются Заказчику по мере выполнения услуг согласно контракту;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По результатам тестирования при окончании курса английского языка выдать именные сертификаты пройдённых уровней.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Письмо-обоснование сотрудников, не прошедших успешно тестирование на соответствующий уровень. </w:t>
      </w:r>
    </w:p>
    <w:p w:rsidR="00F237EB" w:rsidRDefault="00F237EB" w:rsidP="00DE002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срок оказания услуг </w:t>
      </w:r>
    </w:p>
    <w:p w:rsidR="00DE002C" w:rsidRDefault="00F237EB" w:rsidP="00DE002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До 31 декабря 2020 года.</w:t>
      </w:r>
      <w:r w:rsidR="00DE002C">
        <w:rPr>
          <w:rFonts w:ascii="Times New Roman" w:hAnsi="Times New Roman" w:cs="Times New Roman"/>
          <w:sz w:val="28"/>
          <w:szCs w:val="28"/>
        </w:rPr>
        <w:t xml:space="preserve"> В</w:t>
      </w:r>
      <w:r w:rsidR="00DE002C" w:rsidRPr="00DE002C">
        <w:rPr>
          <w:rFonts w:ascii="Times New Roman" w:hAnsi="Times New Roman" w:cs="Times New Roman"/>
          <w:sz w:val="28"/>
          <w:szCs w:val="28"/>
        </w:rPr>
        <w:t xml:space="preserve"> случае продления Проекта Стимулирования продуктивных инноваций уполномоченным органом, срок оказания услуги может быть продлён на соответствующий период</w:t>
      </w:r>
      <w:r w:rsidR="00DE0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7EB" w:rsidRDefault="00F237EB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CC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CC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CC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45CC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CC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CC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CC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CC" w:rsidRPr="00C34CFB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5CC" w:rsidRPr="00C34CFB" w:rsidSect="00273A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5ED9DB"/>
    <w:multiLevelType w:val="hybridMultilevel"/>
    <w:tmpl w:val="92147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93B5CD"/>
    <w:multiLevelType w:val="hybridMultilevel"/>
    <w:tmpl w:val="076C26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E0FD25"/>
    <w:multiLevelType w:val="hybridMultilevel"/>
    <w:tmpl w:val="5AA62D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8CAC0D"/>
    <w:multiLevelType w:val="hybridMultilevel"/>
    <w:tmpl w:val="CF3D01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AC78ED"/>
    <w:multiLevelType w:val="hybridMultilevel"/>
    <w:tmpl w:val="9F6D9F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5961DF"/>
    <w:multiLevelType w:val="hybridMultilevel"/>
    <w:tmpl w:val="BED380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D6CC699"/>
    <w:multiLevelType w:val="hybridMultilevel"/>
    <w:tmpl w:val="619C64C9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B866C6"/>
    <w:multiLevelType w:val="hybridMultilevel"/>
    <w:tmpl w:val="DCC2EF1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35B53E"/>
    <w:multiLevelType w:val="hybridMultilevel"/>
    <w:tmpl w:val="379F5F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44CB45"/>
    <w:multiLevelType w:val="hybridMultilevel"/>
    <w:tmpl w:val="3311A1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1912333"/>
    <w:multiLevelType w:val="hybridMultilevel"/>
    <w:tmpl w:val="309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5696B"/>
    <w:multiLevelType w:val="hybridMultilevel"/>
    <w:tmpl w:val="F6D4EC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F12172A"/>
    <w:multiLevelType w:val="hybridMultilevel"/>
    <w:tmpl w:val="04751A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F612E07"/>
    <w:multiLevelType w:val="hybridMultilevel"/>
    <w:tmpl w:val="F7327F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1045CC"/>
    <w:rsid w:val="00273A6B"/>
    <w:rsid w:val="0041662A"/>
    <w:rsid w:val="00485529"/>
    <w:rsid w:val="004F3280"/>
    <w:rsid w:val="004F3BF7"/>
    <w:rsid w:val="005D194E"/>
    <w:rsid w:val="0072054C"/>
    <w:rsid w:val="00764378"/>
    <w:rsid w:val="00A34686"/>
    <w:rsid w:val="00BA7C8E"/>
    <w:rsid w:val="00BD607B"/>
    <w:rsid w:val="00C34CFB"/>
    <w:rsid w:val="00C4575E"/>
    <w:rsid w:val="00C54104"/>
    <w:rsid w:val="00CB557E"/>
    <w:rsid w:val="00DE002C"/>
    <w:rsid w:val="00DF2B20"/>
    <w:rsid w:val="00F237EB"/>
    <w:rsid w:val="00F42DD3"/>
    <w:rsid w:val="00F61B8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21DA"/>
  <w15:chartTrackingRefBased/>
  <w15:docId w15:val="{9E4F1896-0945-4AEB-B1F9-569DE09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F328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F3280"/>
  </w:style>
  <w:style w:type="paragraph" w:styleId="a5">
    <w:name w:val="Balloon Text"/>
    <w:basedOn w:val="a"/>
    <w:link w:val="a6"/>
    <w:uiPriority w:val="99"/>
    <w:semiHidden/>
    <w:unhideWhenUsed/>
    <w:rsid w:val="0010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Едильбаева Танзира</dc:creator>
  <cp:keywords/>
  <dc:description/>
  <cp:lastModifiedBy>Копобаева Аяна</cp:lastModifiedBy>
  <cp:revision>16</cp:revision>
  <cp:lastPrinted>2020-03-06T06:33:00Z</cp:lastPrinted>
  <dcterms:created xsi:type="dcterms:W3CDTF">2020-02-04T11:40:00Z</dcterms:created>
  <dcterms:modified xsi:type="dcterms:W3CDTF">2020-03-10T11:22:00Z</dcterms:modified>
</cp:coreProperties>
</file>