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D1EC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b/>
          <w:sz w:val="24"/>
          <w:szCs w:val="24"/>
        </w:rPr>
        <w:t>ПРИГЛАШЕНИЕ К ВЫРАЖЕНИЮ ЗАИНТЕРЕСОВАННОСТИ</w:t>
      </w:r>
    </w:p>
    <w:p w14:paraId="55F02433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(Консультационные услуги – Отбор консультационной компании)</w:t>
      </w:r>
    </w:p>
    <w:p w14:paraId="78A98DB8" w14:textId="5A7C5070" w:rsidR="00DB6AA3" w:rsidRPr="00215E03" w:rsidRDefault="00DB6AA3" w:rsidP="0021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215E03">
        <w:rPr>
          <w:rFonts w:ascii="Times New Roman" w:hAnsi="Times New Roman"/>
          <w:b/>
          <w:spacing w:val="-2"/>
          <w:sz w:val="24"/>
          <w:szCs w:val="20"/>
        </w:rPr>
        <w:t>Республика Казахстан</w:t>
      </w:r>
    </w:p>
    <w:p w14:paraId="1BAEB9D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</w:rPr>
        <w:t xml:space="preserve">Проект: </w:t>
      </w:r>
      <w:r w:rsidRPr="006120EF">
        <w:rPr>
          <w:rFonts w:ascii="Times New Roman" w:hAnsi="Times New Roman"/>
          <w:b/>
          <w:spacing w:val="-2"/>
          <w:sz w:val="24"/>
          <w:szCs w:val="20"/>
        </w:rPr>
        <w:t>«Стимулирование Продуктивных инноваций»</w:t>
      </w:r>
    </w:p>
    <w:p w14:paraId="191C3976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proofErr w:type="spellStart"/>
      <w:r>
        <w:rPr>
          <w:rFonts w:ascii="Times New Roman" w:hAnsi="Times New Roman"/>
          <w:b/>
          <w:spacing w:val="-2"/>
          <w:sz w:val="24"/>
          <w:szCs w:val="20"/>
        </w:rPr>
        <w:t>Подпроект</w:t>
      </w:r>
      <w:proofErr w:type="spellEnd"/>
      <w:r>
        <w:rPr>
          <w:rFonts w:ascii="Times New Roman" w:hAnsi="Times New Roman"/>
          <w:b/>
          <w:spacing w:val="-2"/>
          <w:sz w:val="24"/>
          <w:szCs w:val="20"/>
        </w:rPr>
        <w:t xml:space="preserve"> компонента3</w:t>
      </w:r>
      <w:r>
        <w:rPr>
          <w:rFonts w:ascii="Times New Roman" w:hAnsi="Times New Roman"/>
          <w:b/>
          <w:spacing w:val="-2"/>
          <w:sz w:val="24"/>
          <w:szCs w:val="20"/>
          <w:lang w:val="en-US"/>
        </w:rPr>
        <w:t>D</w:t>
      </w:r>
      <w:r>
        <w:rPr>
          <w:rFonts w:ascii="Times New Roman" w:hAnsi="Times New Roman"/>
          <w:b/>
          <w:spacing w:val="-2"/>
          <w:sz w:val="24"/>
          <w:szCs w:val="20"/>
        </w:rPr>
        <w:t xml:space="preserve">: Повышение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</w:p>
    <w:p w14:paraId="6AD51ADD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pacing w:val="-2"/>
          <w:sz w:val="24"/>
          <w:szCs w:val="20"/>
        </w:rPr>
      </w:pPr>
      <w:r w:rsidRPr="00AF4774">
        <w:rPr>
          <w:rFonts w:ascii="Times New Roman" w:hAnsi="Times New Roman"/>
          <w:spacing w:val="-2"/>
          <w:sz w:val="24"/>
          <w:szCs w:val="20"/>
        </w:rPr>
        <w:t>№ Гранта:</w:t>
      </w:r>
      <w:r>
        <w:rPr>
          <w:rFonts w:ascii="Times New Roman" w:hAnsi="Times New Roman"/>
          <w:spacing w:val="-2"/>
          <w:sz w:val="24"/>
          <w:szCs w:val="20"/>
        </w:rPr>
        <w:t xml:space="preserve"> Соглашение о гранте № 40 от </w:t>
      </w:r>
      <w:r w:rsidRPr="00D13797">
        <w:rPr>
          <w:rFonts w:ascii="Times New Roman" w:hAnsi="Times New Roman"/>
          <w:spacing w:val="-2"/>
          <w:sz w:val="24"/>
          <w:szCs w:val="20"/>
        </w:rPr>
        <w:t>29</w:t>
      </w:r>
      <w:r>
        <w:rPr>
          <w:rFonts w:ascii="Times New Roman" w:hAnsi="Times New Roman"/>
          <w:spacing w:val="-2"/>
          <w:sz w:val="24"/>
          <w:szCs w:val="20"/>
        </w:rPr>
        <w:t xml:space="preserve"> ноября 2019 г.</w:t>
      </w:r>
    </w:p>
    <w:p w14:paraId="0C74769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</w:p>
    <w:p w14:paraId="6AF549E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 xml:space="preserve">Наименование задания: </w:t>
      </w:r>
      <w:r>
        <w:rPr>
          <w:rFonts w:ascii="Times New Roman" w:hAnsi="Times New Roman"/>
          <w:b/>
          <w:spacing w:val="-2"/>
          <w:sz w:val="24"/>
          <w:szCs w:val="20"/>
        </w:rPr>
        <w:t>Обучение английскому языку ученых и сотрудников ОТТ/ОКТ</w:t>
      </w:r>
    </w:p>
    <w:p w14:paraId="5F2109B8" w14:textId="5108CBEC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>Регистрационный номер</w:t>
      </w:r>
      <w:r w:rsidRPr="00AF4774">
        <w:rPr>
          <w:rFonts w:ascii="Times New Roman" w:hAnsi="Times New Roman"/>
          <w:spacing w:val="-2"/>
          <w:sz w:val="24"/>
          <w:szCs w:val="20"/>
        </w:rPr>
        <w:t xml:space="preserve"> (согласно Плана закупок): </w:t>
      </w:r>
      <w:r w:rsidR="002B1949" w:rsidRPr="002B1949">
        <w:rPr>
          <w:rFonts w:ascii="Times New Roman" w:hAnsi="Times New Roman"/>
          <w:spacing w:val="-2"/>
          <w:sz w:val="24"/>
          <w:szCs w:val="20"/>
        </w:rPr>
        <w:t>40</w:t>
      </w:r>
      <w:r>
        <w:rPr>
          <w:rFonts w:ascii="Times New Roman" w:hAnsi="Times New Roman"/>
          <w:spacing w:val="-2"/>
          <w:sz w:val="24"/>
          <w:szCs w:val="20"/>
        </w:rPr>
        <w:t>-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CS</w:t>
      </w:r>
      <w:r w:rsidRPr="00726D15">
        <w:rPr>
          <w:rFonts w:ascii="Times New Roman" w:hAnsi="Times New Roman"/>
          <w:spacing w:val="-2"/>
          <w:sz w:val="24"/>
          <w:szCs w:val="20"/>
        </w:rPr>
        <w:t>/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CQS</w:t>
      </w:r>
      <w:r w:rsidRPr="00726D15">
        <w:rPr>
          <w:rFonts w:ascii="Times New Roman" w:hAnsi="Times New Roman"/>
          <w:spacing w:val="-2"/>
          <w:sz w:val="24"/>
          <w:szCs w:val="20"/>
        </w:rPr>
        <w:t>-01</w:t>
      </w:r>
    </w:p>
    <w:p w14:paraId="117EB9C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(далее Университет)</w:t>
      </w:r>
      <w:r w:rsidRPr="00AF4774">
        <w:rPr>
          <w:rFonts w:ascii="Times New Roman" w:eastAsia="Calibri" w:hAnsi="Times New Roman"/>
          <w:sz w:val="24"/>
          <w:szCs w:val="24"/>
        </w:rPr>
        <w:t xml:space="preserve"> получил финансирование от Комитета Науки Министерства образования и науки РК на покрытие расх</w:t>
      </w:r>
      <w:r>
        <w:rPr>
          <w:rFonts w:ascii="Times New Roman" w:eastAsia="Calibri" w:hAnsi="Times New Roman"/>
          <w:sz w:val="24"/>
          <w:szCs w:val="24"/>
        </w:rPr>
        <w:t xml:space="preserve">одов по повышению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>и намеревается использовать часть средств на консультационные услуги.</w:t>
      </w:r>
    </w:p>
    <w:p w14:paraId="45A9CA47" w14:textId="521232C9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услуги («Услуги») включают </w:t>
      </w:r>
      <w:r w:rsidRPr="00726D15">
        <w:rPr>
          <w:rFonts w:ascii="Times New Roman" w:eastAsia="Calibri" w:hAnsi="Times New Roman"/>
          <w:sz w:val="24"/>
          <w:szCs w:val="24"/>
        </w:rPr>
        <w:t>обучение английскому языку</w:t>
      </w:r>
      <w:r>
        <w:rPr>
          <w:rFonts w:ascii="Times New Roman" w:eastAsia="Calibri" w:hAnsi="Times New Roman"/>
          <w:sz w:val="24"/>
          <w:szCs w:val="24"/>
        </w:rPr>
        <w:t xml:space="preserve"> сотрудников офиса </w:t>
      </w:r>
      <w:r w:rsidRPr="00726D15">
        <w:rPr>
          <w:rFonts w:ascii="Times New Roman" w:eastAsia="Calibri" w:hAnsi="Times New Roman"/>
          <w:sz w:val="24"/>
          <w:szCs w:val="24"/>
        </w:rPr>
        <w:t xml:space="preserve">коммерциализации и ученых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 w:rsidRPr="00726D15">
        <w:rPr>
          <w:rFonts w:ascii="Times New Roman" w:eastAsia="Calibri" w:hAnsi="Times New Roman"/>
          <w:sz w:val="24"/>
          <w:szCs w:val="24"/>
        </w:rPr>
        <w:t xml:space="preserve"> по приоритетным направлениям научно-технологического развития до уровня </w:t>
      </w:r>
      <w:r w:rsidR="006A425D" w:rsidRPr="009124AC">
        <w:rPr>
          <w:rFonts w:ascii="Times New Roman" w:hAnsi="Times New Roman"/>
          <w:sz w:val="24"/>
          <w:szCs w:val="20"/>
        </w:rPr>
        <w:t xml:space="preserve">не ниже </w:t>
      </w:r>
      <w:proofErr w:type="spellStart"/>
      <w:r w:rsidR="006A425D" w:rsidRPr="009124AC">
        <w:rPr>
          <w:rFonts w:ascii="Times New Roman" w:hAnsi="Times New Roman"/>
          <w:sz w:val="24"/>
          <w:szCs w:val="20"/>
        </w:rPr>
        <w:t>Academic</w:t>
      </w:r>
      <w:proofErr w:type="spellEnd"/>
      <w:r w:rsidR="006A425D" w:rsidRPr="009124AC">
        <w:rPr>
          <w:rFonts w:ascii="Times New Roman" w:hAnsi="Times New Roman"/>
          <w:sz w:val="24"/>
          <w:szCs w:val="20"/>
        </w:rPr>
        <w:t xml:space="preserve"> IELTS 5.5 - 6.0 или TOEFL IBT 46 - 78 и выше (для не менее 60% обучающихся) и IELTS 5.0 и TOEFL IBT 45 (для остальных обучающихся)</w:t>
      </w:r>
      <w:r w:rsidR="006A425D" w:rsidRPr="009124AC">
        <w:rPr>
          <w:rFonts w:ascii="Times New Roman" w:hAnsi="Times New Roman"/>
          <w:snapToGrid w:val="0"/>
          <w:sz w:val="24"/>
          <w:szCs w:val="24"/>
        </w:rPr>
        <w:t>,</w:t>
      </w:r>
      <w:r w:rsidRPr="00726D15">
        <w:rPr>
          <w:rFonts w:ascii="Times New Roman" w:eastAsia="Calibri" w:hAnsi="Times New Roman"/>
          <w:sz w:val="24"/>
          <w:szCs w:val="24"/>
        </w:rPr>
        <w:t xml:space="preserve"> в том числе посредством онлайн обучения и специализированных курсов. </w:t>
      </w:r>
      <w:r w:rsidRPr="002E55D3">
        <w:rPr>
          <w:rFonts w:ascii="Times New Roman" w:eastAsia="Calibri" w:hAnsi="Times New Roman"/>
          <w:sz w:val="24"/>
          <w:szCs w:val="24"/>
        </w:rPr>
        <w:t>Период реализации до декабря 2020 гг.</w:t>
      </w:r>
      <w:r w:rsidRPr="00726D15">
        <w:rPr>
          <w:rFonts w:ascii="Times New Roman" w:eastAsia="Calibri" w:hAnsi="Times New Roman"/>
          <w:sz w:val="24"/>
          <w:szCs w:val="24"/>
        </w:rPr>
        <w:t xml:space="preserve"> </w:t>
      </w:r>
    </w:p>
    <w:p w14:paraId="1DC1EE78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приглашает правомочные консультационные фирмы («Консультанты») выразить заинтересованность в предоставлении услуг. Заинтересованные Консультанты должны предоставить информацию, демонстрирующую, что у них есть необходимая квалификация и соответствующий опыт для выполнения Услуг. </w:t>
      </w:r>
    </w:p>
    <w:p w14:paraId="33E641EB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Критерии отбора для включения в короткий список: </w:t>
      </w:r>
    </w:p>
    <w:p w14:paraId="237BA36C" w14:textId="77777777" w:rsidR="00DB6AA3" w:rsidRPr="00573A8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573A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3A83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14:paraId="593931E9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№1</w:t>
      </w:r>
    </w:p>
    <w:p w14:paraId="023CA30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3B3C8D">
        <w:rPr>
          <w:rFonts w:ascii="Times New Roman" w:hAnsi="Times New Roman"/>
          <w:sz w:val="24"/>
          <w:szCs w:val="24"/>
        </w:rPr>
        <w:t>); Сертификация преподавателей не ниже уровня 7 (</w:t>
      </w:r>
      <w:r w:rsidRPr="003B3C8D">
        <w:rPr>
          <w:rFonts w:ascii="Times New Roman" w:hAnsi="Times New Roman"/>
          <w:sz w:val="24"/>
          <w:szCs w:val="24"/>
          <w:lang w:val="en-US"/>
        </w:rPr>
        <w:t>IELTS</w:t>
      </w:r>
      <w:r w:rsidRPr="003B3C8D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14:paraId="6B46B574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</w:p>
    <w:p w14:paraId="12AC1DA7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№2</w:t>
      </w:r>
    </w:p>
    <w:p w14:paraId="6FFA5978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3B3C8D">
        <w:rPr>
          <w:rFonts w:ascii="Times New Roman" w:hAnsi="Times New Roman"/>
          <w:sz w:val="24"/>
          <w:szCs w:val="24"/>
        </w:rPr>
        <w:br/>
        <w:t xml:space="preserve">3 лет, опыт работы с корпоративными клиентами от 3 лет.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копии учредительных документов, договоров); </w:t>
      </w:r>
      <w:r w:rsidRPr="003B3C8D">
        <w:rPr>
          <w:rFonts w:ascii="Times New Roman" w:hAnsi="Times New Roman"/>
          <w:sz w:val="24"/>
          <w:szCs w:val="24"/>
        </w:rPr>
        <w:t xml:space="preserve">Наличие договоров на обучение от 100 человек за последние 3 года и других крупных проектов с </w:t>
      </w:r>
      <w:r w:rsidRPr="003B3C8D">
        <w:rPr>
          <w:rFonts w:ascii="Times New Roman" w:hAnsi="Times New Roman"/>
          <w:sz w:val="24"/>
          <w:szCs w:val="24"/>
        </w:rPr>
        <w:lastRenderedPageBreak/>
        <w:t xml:space="preserve">корпоративными клиентами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  <w:lang w:val="en-US"/>
        </w:rPr>
        <w:t>;</w:t>
      </w:r>
      <w:r w:rsidRPr="003B3C8D">
        <w:rPr>
          <w:rFonts w:ascii="Times New Roman" w:hAnsi="Times New Roman"/>
          <w:sz w:val="24"/>
          <w:szCs w:val="24"/>
        </w:rPr>
        <w:t xml:space="preserve"> </w:t>
      </w:r>
    </w:p>
    <w:p w14:paraId="72474D92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77D958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№3</w:t>
      </w:r>
    </w:p>
    <w:p w14:paraId="74D9CFD2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пример разработанных программ обучения); </w:t>
      </w:r>
      <w:r w:rsidRPr="003B3C8D">
        <w:rPr>
          <w:rFonts w:ascii="Times New Roman" w:hAnsi="Times New Roman"/>
          <w:sz w:val="24"/>
          <w:szCs w:val="24"/>
        </w:rPr>
        <w:t>Наличие у Исполнителя рекомендации от международных аккредитованных организации в английском языке (</w:t>
      </w:r>
      <w:r w:rsidRPr="003B3C8D">
        <w:rPr>
          <w:rFonts w:ascii="Times New Roman" w:hAnsi="Times New Roman"/>
          <w:sz w:val="24"/>
          <w:szCs w:val="24"/>
          <w:lang w:val="en-US"/>
        </w:rPr>
        <w:t>British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council</w:t>
      </w:r>
      <w:r w:rsidRPr="003B3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C8D">
        <w:rPr>
          <w:rFonts w:ascii="Times New Roman" w:hAnsi="Times New Roman"/>
          <w:sz w:val="24"/>
          <w:szCs w:val="24"/>
          <w:lang w:val="en-US"/>
        </w:rPr>
        <w:t>Eaquals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, </w:t>
      </w:r>
      <w:r w:rsidRPr="003B3C8D">
        <w:rPr>
          <w:rFonts w:ascii="Times New Roman" w:hAnsi="Times New Roman"/>
          <w:sz w:val="24"/>
          <w:szCs w:val="24"/>
          <w:lang w:val="en-US"/>
        </w:rPr>
        <w:t>Cambridge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assessment</w:t>
      </w:r>
      <w:r w:rsidRPr="003B3C8D">
        <w:rPr>
          <w:rFonts w:ascii="Times New Roman" w:hAnsi="Times New Roman"/>
          <w:sz w:val="24"/>
          <w:szCs w:val="24"/>
        </w:rPr>
        <w:t xml:space="preserve">) будет являться преимуществом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.  </w:t>
      </w:r>
    </w:p>
    <w:p w14:paraId="630696B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D1966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№4</w:t>
      </w:r>
    </w:p>
    <w:p w14:paraId="198464D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</w:t>
      </w:r>
    </w:p>
    <w:p w14:paraId="071D10AE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99C3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№5</w:t>
      </w:r>
    </w:p>
    <w:p w14:paraId="34B88A4F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3B3C8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B3C8D">
        <w:rPr>
          <w:rFonts w:ascii="Times New Roman" w:hAnsi="Times New Roman"/>
          <w:sz w:val="24"/>
          <w:szCs w:val="24"/>
        </w:rPr>
        <w:t>, дополнительные тексты и тесты). (</w:t>
      </w:r>
      <w:r w:rsidRPr="003B3C8D">
        <w:rPr>
          <w:rFonts w:ascii="Times New Roman" w:hAnsi="Times New Roman"/>
          <w:i/>
          <w:sz w:val="24"/>
          <w:szCs w:val="24"/>
        </w:rPr>
        <w:t xml:space="preserve">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у Исполнителя аккредитации для организаций </w:t>
      </w:r>
      <w:proofErr w:type="spellStart"/>
      <w:r w:rsidRPr="003B3C8D">
        <w:rPr>
          <w:rFonts w:ascii="Times New Roman" w:hAnsi="Times New Roman"/>
          <w:sz w:val="24"/>
          <w:szCs w:val="24"/>
        </w:rPr>
        <w:t>Celta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Pr="003B3C8D">
        <w:rPr>
          <w:rFonts w:ascii="Times New Roman" w:hAnsi="Times New Roman"/>
          <w:sz w:val="24"/>
          <w:szCs w:val="24"/>
        </w:rPr>
        <w:t>Delta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будет являться преимуществом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;  </w:t>
      </w:r>
    </w:p>
    <w:p w14:paraId="269EC295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9B90DB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№6</w:t>
      </w:r>
    </w:p>
    <w:p w14:paraId="7210DEA9" w14:textId="77777777" w:rsidR="00DB6AA3" w:rsidRPr="00D13797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действующей образовательной</w:t>
      </w:r>
      <w:r w:rsidRPr="003B3C8D">
        <w:rPr>
          <w:rFonts w:ascii="Times New Roman" w:hAnsi="Times New Roman"/>
          <w:b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</w:rPr>
        <w:t xml:space="preserve">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подтверждение в виде ссылк</w:t>
      </w:r>
      <w:r>
        <w:rPr>
          <w:rFonts w:ascii="Times New Roman" w:hAnsi="Times New Roman"/>
          <w:i/>
          <w:sz w:val="24"/>
          <w:szCs w:val="24"/>
        </w:rPr>
        <w:t>и</w:t>
      </w:r>
      <w:r w:rsidRPr="003B3C8D">
        <w:rPr>
          <w:rFonts w:ascii="Times New Roman" w:hAnsi="Times New Roman"/>
          <w:i/>
          <w:sz w:val="24"/>
          <w:szCs w:val="24"/>
        </w:rPr>
        <w:t xml:space="preserve"> и временного доступа к онлайн платформе);</w:t>
      </w:r>
    </w:p>
    <w:p w14:paraId="0C3AEB54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14:paraId="4B629D0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Внимание заинтересованных консультантов обращается на пункт 1.9 Руководства Всемирного банка: «Отбор и наем консультантов в рамках займов МБРР и кредитов и грантов МАР Заемщиками Всемирного банка («Руководство по отбору Консультантов») от января 2011 г</w:t>
      </w:r>
      <w:r w:rsidRPr="00AF4774">
        <w:rPr>
          <w:rFonts w:eastAsia="Calibri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(редакция </w:t>
      </w:r>
      <w:bookmarkStart w:id="0" w:name="_Hlk509930675"/>
      <w:r w:rsidRPr="00AF4774">
        <w:rPr>
          <w:rFonts w:ascii="Times New Roman" w:eastAsia="Calibri" w:hAnsi="Times New Roman"/>
          <w:sz w:val="24"/>
          <w:szCs w:val="24"/>
        </w:rPr>
        <w:t>июля 2014 г</w:t>
      </w:r>
      <w:bookmarkEnd w:id="0"/>
      <w:r w:rsidRPr="00AF4774">
        <w:rPr>
          <w:rFonts w:ascii="Times New Roman" w:eastAsia="Calibri" w:hAnsi="Times New Roman"/>
          <w:sz w:val="24"/>
          <w:szCs w:val="24"/>
        </w:rPr>
        <w:t xml:space="preserve">.)», в котором излагается политика Всемирного банка в отношении конфликта интересов. </w:t>
      </w:r>
    </w:p>
    <w:p w14:paraId="212DFEA4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могут объединиться в форме совместного предприятия (СП), консорциума или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для улучшения своей квалификации. Тип объединения должен быть ясно указан в выражении заинтересованности. Все члены СП должны нести солидарную ответственность за все задание. Тем не менее, опыт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не будет учитываться при составлении короткого списка.</w:t>
      </w:r>
    </w:p>
    <w:p w14:paraId="7C8E93CB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будут отобраны в соответствии с </w:t>
      </w:r>
      <w:r w:rsidRPr="00AF4774">
        <w:rPr>
          <w:rFonts w:ascii="Times New Roman" w:eastAsia="Calibri" w:hAnsi="Times New Roman"/>
          <w:b/>
          <w:sz w:val="24"/>
          <w:szCs w:val="24"/>
        </w:rPr>
        <w:t>методом</w:t>
      </w:r>
      <w:r w:rsidRPr="00AF4774"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b/>
          <w:sz w:val="24"/>
          <w:szCs w:val="24"/>
        </w:rPr>
        <w:t>отбора по квалификации консультантов (ОКК)</w:t>
      </w:r>
      <w:r w:rsidRPr="00AF4774">
        <w:rPr>
          <w:rFonts w:ascii="Times New Roman" w:eastAsia="Calibri" w:hAnsi="Times New Roman"/>
          <w:sz w:val="24"/>
          <w:szCs w:val="24"/>
        </w:rPr>
        <w:t>, изложенным в Руководстве по отбору Консультантов.</w:t>
      </w:r>
    </w:p>
    <w:p w14:paraId="04C8D81F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Дополнительная информация может быть получена по указанному ниже адресу в рабочее время </w:t>
      </w: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9</w:t>
      </w:r>
      <w:r w:rsidRPr="002E2C0C">
        <w:rPr>
          <w:rFonts w:ascii="Times New Roman" w:eastAsia="Calibri" w:hAnsi="Times New Roman"/>
          <w:sz w:val="24"/>
          <w:szCs w:val="24"/>
        </w:rPr>
        <w:t xml:space="preserve"> до </w:t>
      </w:r>
      <w:r>
        <w:rPr>
          <w:rFonts w:ascii="Times New Roman" w:eastAsia="Calibri" w:hAnsi="Times New Roman"/>
          <w:sz w:val="24"/>
          <w:szCs w:val="24"/>
        </w:rPr>
        <w:t>18 часов</w:t>
      </w:r>
      <w:r w:rsidRPr="002E2C0C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Копобаева Аяна Фазыловна, тел. 8 7212 50 39 30 (вн.1435), сот. 8 702 779 85 85.</w:t>
      </w:r>
    </w:p>
    <w:p w14:paraId="2817DD07" w14:textId="10C81821" w:rsidR="00DB6AA3" w:rsidRPr="002E2C0C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Подписанные и отсканированные Выражения заинтересованности должны быть направлены по указанному ниже адресу (персонально или по почте, или по эл/почте) </w:t>
      </w:r>
      <w:r w:rsidRPr="00AF4774">
        <w:rPr>
          <w:rFonts w:ascii="Times New Roman" w:eastAsia="Calibri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 xml:space="preserve">18.00 часов (по времени </w:t>
      </w:r>
      <w:proofErr w:type="spellStart"/>
      <w:r>
        <w:rPr>
          <w:rFonts w:ascii="Times New Roman" w:hAnsi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-Султан) 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>“</w:t>
      </w:r>
      <w:r w:rsidR="00AF5632">
        <w:rPr>
          <w:rFonts w:ascii="Times New Roman" w:hAnsi="Times New Roman" w:cs="Times New Roman"/>
          <w:b/>
          <w:sz w:val="24"/>
          <w:szCs w:val="24"/>
        </w:rPr>
        <w:t>2</w:t>
      </w:r>
      <w:r w:rsidR="00913999" w:rsidRPr="00913999">
        <w:rPr>
          <w:rFonts w:ascii="Times New Roman" w:hAnsi="Times New Roman" w:cs="Times New Roman"/>
          <w:b/>
          <w:sz w:val="24"/>
          <w:szCs w:val="24"/>
        </w:rPr>
        <w:t>6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E55D3">
        <w:rPr>
          <w:rFonts w:ascii="Times New Roman" w:hAnsi="Times New Roman" w:cs="Times New Roman"/>
          <w:b/>
          <w:sz w:val="24"/>
          <w:szCs w:val="24"/>
        </w:rPr>
        <w:t>марта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A425D" w:rsidRPr="006710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lastRenderedPageBreak/>
        <w:t>по электронной почте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дублирование на электронный адрес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tto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fpip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871F20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Контактные данные: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</w:p>
    <w:p w14:paraId="78C1D055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100008, Республика Казахстан, г. Караганда, ул. Гоголя, д. 40.</w:t>
      </w:r>
    </w:p>
    <w:p w14:paraId="3E62588C" w14:textId="153E7482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>Ответственн</w:t>
      </w:r>
      <w:r w:rsidR="008F309F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 лиц</w:t>
      </w:r>
      <w:r w:rsidR="008F309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Копобаева Аяна Фазыловна</w:t>
      </w:r>
    </w:p>
    <w:p w14:paraId="5DEBBC83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val="kk-KZ"/>
        </w:rPr>
        <w:t>8 7212 50 39 30 (вн.1435),</w:t>
      </w:r>
      <w:r w:rsidRPr="00DB6A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B6AA3">
        <w:rPr>
          <w:rFonts w:ascii="Times New Roman" w:hAnsi="Times New Roman" w:cs="Times New Roman"/>
          <w:bCs/>
          <w:sz w:val="24"/>
          <w:szCs w:val="24"/>
          <w:lang w:val="kk-KZ"/>
        </w:rPr>
        <w:t>сот. 8 702 779 85 85</w:t>
      </w:r>
    </w:p>
    <w:p w14:paraId="37ABDCA2" w14:textId="7E8D4551" w:rsidR="00DB6AA3" w:rsidRPr="00B90AC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bookmarkStart w:id="1" w:name="_GoBack"/>
      <w:r w:rsidR="00C278AF" w:rsidRPr="00AE08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info@qmu.kz</w:t>
      </w:r>
      <w:bookmarkEnd w:id="1"/>
      <w:r w:rsidR="00C278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C278AF" w:rsidRPr="00C2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kopobaevaa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55D3"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  <w:lang w:val="en-US"/>
        </w:rPr>
        <w:t>mu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573C1408" w14:textId="77777777" w:rsidR="00DB6AA3" w:rsidRDefault="00DB6AA3" w:rsidP="00DB6AA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6D9674D" w14:textId="77777777" w:rsidR="00DB6AA3" w:rsidRPr="00DB6AA3" w:rsidRDefault="00DB6AA3" w:rsidP="00DB6AA3">
      <w:pPr>
        <w:jc w:val="right"/>
        <w:rPr>
          <w:rFonts w:ascii="Times New Roman" w:eastAsia="Times New Roman" w:hAnsi="Times New Roman" w:cs="Times New Roman"/>
          <w:color w:val="35363D"/>
          <w:sz w:val="28"/>
          <w:szCs w:val="24"/>
          <w:lang w:val="kk-KZ" w:eastAsia="ru-RU"/>
        </w:rPr>
      </w:pPr>
    </w:p>
    <w:sectPr w:rsidR="00DB6AA3" w:rsidRPr="00DB6A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0615" w14:textId="77777777" w:rsidR="00951832" w:rsidRDefault="00951832">
      <w:pPr>
        <w:spacing w:after="0" w:line="240" w:lineRule="auto"/>
      </w:pPr>
      <w:r>
        <w:separator/>
      </w:r>
    </w:p>
  </w:endnote>
  <w:endnote w:type="continuationSeparator" w:id="0">
    <w:p w14:paraId="4C5639EC" w14:textId="77777777" w:rsidR="00951832" w:rsidRDefault="0095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42C7" w14:textId="77777777" w:rsidR="00C57E36" w:rsidRPr="0063454C" w:rsidRDefault="0066265C" w:rsidP="0063454C">
    <w:pPr>
      <w:pStyle w:val="a5"/>
    </w:pPr>
    <w:r w:rsidRPr="006345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D27D" w14:textId="77777777" w:rsidR="00951832" w:rsidRDefault="00951832">
      <w:pPr>
        <w:spacing w:after="0" w:line="240" w:lineRule="auto"/>
      </w:pPr>
      <w:r>
        <w:separator/>
      </w:r>
    </w:p>
  </w:footnote>
  <w:footnote w:type="continuationSeparator" w:id="0">
    <w:p w14:paraId="14A5CE70" w14:textId="77777777" w:rsidR="00951832" w:rsidRDefault="0095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3367BF" w:rsidRPr="003367BF" w14:paraId="2FD68D6C" w14:textId="77777777" w:rsidTr="003367BF">
      <w:tc>
        <w:tcPr>
          <w:tcW w:w="3115" w:type="dxa"/>
        </w:tcPr>
        <w:p w14:paraId="3F8612DE" w14:textId="77777777" w:rsidR="003367BF" w:rsidRPr="003367BF" w:rsidRDefault="00951832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3115" w:type="dxa"/>
        </w:tcPr>
        <w:p w14:paraId="158EA20C" w14:textId="77777777" w:rsidR="003367BF" w:rsidRDefault="00951832" w:rsidP="003367BF">
          <w:pPr>
            <w:pStyle w:val="a3"/>
            <w:jc w:val="center"/>
          </w:pPr>
        </w:p>
      </w:tc>
      <w:tc>
        <w:tcPr>
          <w:tcW w:w="3115" w:type="dxa"/>
        </w:tcPr>
        <w:p w14:paraId="1BEB6035" w14:textId="77777777" w:rsidR="003367BF" w:rsidRPr="003367BF" w:rsidRDefault="00951832" w:rsidP="00B831B5">
          <w:pPr>
            <w:pStyle w:val="a3"/>
            <w:ind w:left="-384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4FC3C9A" w14:textId="77777777" w:rsidR="003367BF" w:rsidRDefault="00951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7A"/>
    <w:multiLevelType w:val="hybridMultilevel"/>
    <w:tmpl w:val="4E964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C"/>
    <w:rsid w:val="00006BDB"/>
    <w:rsid w:val="00030335"/>
    <w:rsid w:val="000E212D"/>
    <w:rsid w:val="00151C8F"/>
    <w:rsid w:val="001C0D3A"/>
    <w:rsid w:val="002121BD"/>
    <w:rsid w:val="00215E03"/>
    <w:rsid w:val="0029324F"/>
    <w:rsid w:val="002B1949"/>
    <w:rsid w:val="002C68A6"/>
    <w:rsid w:val="002E55D3"/>
    <w:rsid w:val="002F3777"/>
    <w:rsid w:val="002F505C"/>
    <w:rsid w:val="003032D3"/>
    <w:rsid w:val="00334F2C"/>
    <w:rsid w:val="00422B78"/>
    <w:rsid w:val="0046118E"/>
    <w:rsid w:val="00480A45"/>
    <w:rsid w:val="004916DD"/>
    <w:rsid w:val="004B2966"/>
    <w:rsid w:val="004E4151"/>
    <w:rsid w:val="00570338"/>
    <w:rsid w:val="005D0500"/>
    <w:rsid w:val="005D47E2"/>
    <w:rsid w:val="005E2962"/>
    <w:rsid w:val="005E39A6"/>
    <w:rsid w:val="0062457D"/>
    <w:rsid w:val="0063454C"/>
    <w:rsid w:val="0066265C"/>
    <w:rsid w:val="006763DF"/>
    <w:rsid w:val="006A425D"/>
    <w:rsid w:val="006D71CB"/>
    <w:rsid w:val="00754ABA"/>
    <w:rsid w:val="008D3A91"/>
    <w:rsid w:val="008E072B"/>
    <w:rsid w:val="008F309F"/>
    <w:rsid w:val="009124AC"/>
    <w:rsid w:val="00913999"/>
    <w:rsid w:val="00951832"/>
    <w:rsid w:val="00954771"/>
    <w:rsid w:val="009A25EA"/>
    <w:rsid w:val="009C38E9"/>
    <w:rsid w:val="009D7236"/>
    <w:rsid w:val="00A0233C"/>
    <w:rsid w:val="00A20042"/>
    <w:rsid w:val="00A261D3"/>
    <w:rsid w:val="00A5486B"/>
    <w:rsid w:val="00A66A43"/>
    <w:rsid w:val="00A810A4"/>
    <w:rsid w:val="00A9446C"/>
    <w:rsid w:val="00A970FB"/>
    <w:rsid w:val="00AF5632"/>
    <w:rsid w:val="00B831B5"/>
    <w:rsid w:val="00C02198"/>
    <w:rsid w:val="00C278AF"/>
    <w:rsid w:val="00C3450D"/>
    <w:rsid w:val="00CD43A8"/>
    <w:rsid w:val="00CD4CA2"/>
    <w:rsid w:val="00CF768B"/>
    <w:rsid w:val="00D0308F"/>
    <w:rsid w:val="00D118BC"/>
    <w:rsid w:val="00D34920"/>
    <w:rsid w:val="00D5647D"/>
    <w:rsid w:val="00D56F15"/>
    <w:rsid w:val="00D57D2A"/>
    <w:rsid w:val="00DB6AA3"/>
    <w:rsid w:val="00DF070C"/>
    <w:rsid w:val="00E87E6E"/>
    <w:rsid w:val="00EB33A6"/>
    <w:rsid w:val="00EB415F"/>
    <w:rsid w:val="00F2011A"/>
    <w:rsid w:val="00FA01E7"/>
    <w:rsid w:val="00FA532B"/>
    <w:rsid w:val="00FC1093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738A"/>
  <w15:chartTrackingRefBased/>
  <w15:docId w15:val="{58B2FE67-A4C1-4500-91C5-20DA593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65C"/>
  </w:style>
  <w:style w:type="paragraph" w:styleId="a5">
    <w:name w:val="footer"/>
    <w:basedOn w:val="a"/>
    <w:link w:val="a6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65C"/>
  </w:style>
  <w:style w:type="table" w:styleId="a7">
    <w:name w:val="Table Grid"/>
    <w:basedOn w:val="a1"/>
    <w:uiPriority w:val="39"/>
    <w:rsid w:val="0066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6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2004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A20042"/>
  </w:style>
  <w:style w:type="character" w:styleId="ac">
    <w:name w:val="Hyperlink"/>
    <w:basedOn w:val="a0"/>
    <w:uiPriority w:val="99"/>
    <w:unhideWhenUsed/>
    <w:rsid w:val="00A20042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A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0042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6A42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42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4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Марьяна</dc:creator>
  <cp:keywords/>
  <dc:description/>
  <cp:lastModifiedBy>Копобаева Аяна</cp:lastModifiedBy>
  <cp:revision>22</cp:revision>
  <cp:lastPrinted>2020-03-02T08:32:00Z</cp:lastPrinted>
  <dcterms:created xsi:type="dcterms:W3CDTF">2019-11-08T05:45:00Z</dcterms:created>
  <dcterms:modified xsi:type="dcterms:W3CDTF">2020-03-10T11:17:00Z</dcterms:modified>
</cp:coreProperties>
</file>